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8D" w:rsidRDefault="00903D8D">
      <w:r>
        <w:t>от 15.03.2019</w:t>
      </w:r>
    </w:p>
    <w:p w:rsidR="00903D8D" w:rsidRDefault="00903D8D"/>
    <w:p w:rsidR="00903D8D" w:rsidRDefault="00903D8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03D8D" w:rsidRDefault="00903D8D">
      <w:r>
        <w:t>Общество с ограниченной ответственностью «РезидентСтрой» ИНН 5010048219</w:t>
      </w:r>
    </w:p>
    <w:p w:rsidR="00903D8D" w:rsidRDefault="00903D8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3D8D"/>
    <w:rsid w:val="00045D12"/>
    <w:rsid w:val="0052439B"/>
    <w:rsid w:val="00903D8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